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Shah Rutul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20374 SENECA MEADOWS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PRECIGEN,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PGEN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GERMANTOWN MD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42,703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497,751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of Precigen common stock sold pursuant to a sell-to-cover transaction to satisfy tax withholding obligations upon the vesting of restricted stock units on May 23,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Rutul R. Shah, by Donald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 Lehr, as attorney-in-fact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7221" TargetMode="External"/><Relationship Id="rId14" Type="http://schemas.openxmlformats.org/officeDocument/2006/relationships/hyperlink" Target="http://www.sec.gov/cgi-bin/browse-edgar?action=getcompany&amp;CIK=0001356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2026-06-01T16:57:39Z</dcterms:created>
  <dcterms:modified xsi:type="dcterms:W3CDTF">2026-06-01T16:57:39Z</dcterms:modified>
</cp:coreProperties>
</file>